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25"/>
        <w:jc w:val="center"/>
        <w:spacing w:before="360" w:after="120"/>
        <w:rPr>
          <w:rFonts w:ascii="Times New Roman" w:hAnsi="Times New Roman" w:eastAsia="Calibri"/>
          <w:b/>
          <w:caps/>
          <w:szCs w:val="24"/>
        </w:rPr>
      </w:pPr>
      <w:r>
        <w:rPr>
          <w:rFonts w:ascii="Times New Roman" w:hAnsi="Times New Roman" w:eastAsia="Calibri"/>
          <w:b/>
          <w:caps/>
          <w:szCs w:val="24"/>
        </w:rPr>
        <w:t xml:space="preserve">ОБОСНОВАНИЕ начальной (максимальной) цены договора</w:t>
      </w:r>
      <w:r>
        <w:rPr>
          <w:rFonts w:ascii="Times New Roman" w:hAnsi="Times New Roman" w:eastAsia="Calibri"/>
          <w:sz w:val="26"/>
          <w:szCs w:val="26"/>
        </w:rPr>
        <w:t xml:space="preserve"> / </w:t>
      </w:r>
      <w:r>
        <w:rPr>
          <w:rFonts w:ascii="Times New Roman" w:hAnsi="Times New Roman" w:eastAsia="Calibri"/>
          <w:b/>
          <w:caps/>
          <w:szCs w:val="24"/>
        </w:rPr>
        <w:t xml:space="preserve">цены единицы товара, работы, услуги</w:t>
      </w:r>
      <w:r>
        <w:rPr>
          <w:rFonts w:ascii="Times New Roman" w:hAnsi="Times New Roman" w:eastAsia="Calibri"/>
          <w:b/>
          <w:caps/>
          <w:szCs w:val="24"/>
        </w:rPr>
      </w:r>
      <w:r>
        <w:rPr>
          <w:rFonts w:ascii="Times New Roman" w:hAnsi="Times New Roman" w:eastAsia="Calibri"/>
          <w:b/>
          <w:caps/>
          <w:szCs w:val="24"/>
        </w:rPr>
      </w:r>
    </w:p>
    <w:p>
      <w:pPr>
        <w:jc w:val="both"/>
        <w:spacing w:before="120" w:line="360" w:lineRule="exact"/>
        <w:rPr>
          <w:rFonts w:ascii="Times New Roman" w:hAnsi="Times New Roman" w:eastAsia="Calibri"/>
          <w:i/>
          <w:sz w:val="26"/>
          <w:szCs w:val="26"/>
          <w:highlight w:val="yellow"/>
        </w:rPr>
      </w:pPr>
      <w:r>
        <w:rPr>
          <w:rFonts w:ascii="Times New Roman" w:hAnsi="Times New Roman" w:eastAsia="Calibri"/>
          <w:i/>
          <w:sz w:val="26"/>
          <w:szCs w:val="26"/>
          <w:highlight w:val="yellow"/>
        </w:rPr>
      </w:r>
      <w:r>
        <w:rPr>
          <w:rFonts w:ascii="Times New Roman" w:hAnsi="Times New Roman" w:eastAsia="Calibri"/>
          <w:i/>
          <w:sz w:val="26"/>
          <w:szCs w:val="26"/>
          <w:highlight w:val="yellow"/>
        </w:rPr>
      </w:r>
      <w:r>
        <w:rPr>
          <w:rFonts w:ascii="Times New Roman" w:hAnsi="Times New Roman" w:eastAsia="Calibri"/>
          <w:i/>
          <w:sz w:val="26"/>
          <w:szCs w:val="26"/>
          <w:highlight w:val="yellow"/>
        </w:rPr>
      </w:r>
    </w:p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Общая информация</w:t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tbl>
      <w:tblPr>
        <w:tblStyle w:val="924"/>
        <w:tblW w:w="9527" w:type="dxa"/>
        <w:tblInd w:w="-34" w:type="dxa"/>
        <w:tblLook w:val="04A0" w:firstRow="1" w:lastRow="0" w:firstColumn="1" w:lastColumn="0" w:noHBand="0" w:noVBand="1"/>
      </w:tblPr>
      <w:tblGrid>
        <w:gridCol w:w="709"/>
        <w:gridCol w:w="3685"/>
        <w:gridCol w:w="5133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№ п/п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Наименование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5133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Информация по лоту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</w:tr>
      <w:tr>
        <w:tblPrEx/>
        <w:trPr>
          <w:trHeight w:val="1081"/>
        </w:trPr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Наименование лота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5133" w:type="dxa"/>
            <w:textDirection w:val="lrTb"/>
            <w:noWrap w:val="false"/>
          </w:tcPr>
          <w:p>
            <w:pPr>
              <w:ind w:left="-108" w:right="-108" w:firstLine="0"/>
              <w:jc w:val="both"/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en-US"/>
              </w:rPr>
              <w:t xml:space="preserve">ОКПД2 29.32.30 Поставка запасных частей для железнодорожного транспорта для АО "ДГК" в Амурской области, Приморском крае, Хабаровском крае, Республике Саха (Якутия) и ЕАО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Номер лота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5133" w:type="dxa"/>
            <w:textDirection w:val="lrTb"/>
            <w:noWrap w:val="false"/>
          </w:tcPr>
          <w:p>
            <w:pPr>
              <w:ind w:left="-108" w:right="-108" w:firstLine="0"/>
              <w:jc w:val="both"/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42016074-ЭКСП ПРОД-2026-ДГК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НМЦ лота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5133" w:type="dxa"/>
            <w:textDirection w:val="lrTb"/>
            <w:noWrap w:val="false"/>
          </w:tcPr>
          <w:p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6"/>
                <w:u w:val="none"/>
                <w:vertAlign w:val="baseline"/>
              </w:rPr>
              <w:t xml:space="preserve">7 579 511,67  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6"/>
                <w:u w:val="none"/>
                <w:vertAlign w:val="baseline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рублей без НДС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</w:tbl>
    <w:p>
      <w:pPr>
        <w:jc w:val="both"/>
        <w:spacing w:before="120" w:line="360" w:lineRule="exact"/>
        <w:rPr>
          <w:rFonts w:ascii="Times New Roman" w:hAnsi="Times New Roman" w:eastAsia="Calibri"/>
          <w:i/>
          <w:sz w:val="26"/>
          <w:szCs w:val="26"/>
          <w:highlight w:val="yellow"/>
        </w:rPr>
      </w:pPr>
      <w:r>
        <w:rPr>
          <w:rFonts w:ascii="Times New Roman" w:hAnsi="Times New Roman" w:eastAsia="Calibri"/>
          <w:i/>
          <w:sz w:val="26"/>
          <w:szCs w:val="26"/>
          <w:highlight w:val="yellow"/>
        </w:rPr>
      </w:r>
      <w:r>
        <w:rPr>
          <w:rFonts w:ascii="Times New Roman" w:hAnsi="Times New Roman" w:eastAsia="Calibri"/>
          <w:i/>
          <w:sz w:val="26"/>
          <w:szCs w:val="26"/>
          <w:highlight w:val="yellow"/>
        </w:rPr>
      </w:r>
      <w:r>
        <w:rPr>
          <w:rFonts w:ascii="Times New Roman" w:hAnsi="Times New Roman" w:eastAsia="Calibri"/>
          <w:i/>
          <w:sz w:val="26"/>
          <w:szCs w:val="26"/>
          <w:highlight w:val="yellow"/>
        </w:rPr>
      </w:r>
    </w:p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Использованный метод (методы) расчета НМЦ / цены единицы товара, работы, услуги:</w:t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p>
      <w:pPr>
        <w:pStyle w:val="917"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  <w:t xml:space="preserve">Метод </w:t>
      </w:r>
      <w:r>
        <w:rPr>
          <w:rFonts w:ascii="Times New Roman" w:hAnsi="Times New Roman" w:eastAsia="Calibri"/>
          <w:sz w:val="26"/>
          <w:szCs w:val="26"/>
        </w:rPr>
        <w:t xml:space="preserve">анализа технико-коммерческих предложений</w:t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jc w:val="both"/>
        <w:spacing w:after="120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jc w:val="both"/>
        <w:spacing w:after="120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  <w:t xml:space="preserve">Обоснование расчета НМЦ:</w:t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tbl>
      <w:tblPr>
        <w:tblW w:w="96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2654"/>
        <w:gridCol w:w="1799"/>
        <w:gridCol w:w="1642"/>
        <w:gridCol w:w="1478"/>
      </w:tblGrid>
      <w:tr>
        <w:tblPrEx/>
        <w:trPr>
          <w:jc w:val="center"/>
          <w:trHeight w:val="70"/>
        </w:trPr>
        <w:tc>
          <w:tcPr>
            <w:shd w:val="clear" w:color="000000" w:fill="e7e6e6"/>
            <w:tcW w:w="212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Наименование товара/ работы/ услуги в составе лота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265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Cs w:val="24"/>
                <w:highlight w:val="none"/>
                <w:lang w:eastAsia="ru-RU"/>
              </w:rPr>
              <w:t xml:space="preserve">Наименование источника ценовой информации (ИЦИ)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179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Цена итоговая, в руб. без НДС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Borders>
              <w:bottom w:val="single" w:color="auto" w:sz="4" w:space="0"/>
            </w:tcBorders>
            <w:tcW w:w="164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Цена итоговая, в руб. с НДС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14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Комментарии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</w:tr>
      <w:tr>
        <w:tblPrEx/>
        <w:trPr>
          <w:jc w:val="center"/>
          <w:trHeight w:val="1074"/>
        </w:trPr>
        <w:tc>
          <w:tcPr>
            <w:tcW w:w="2122" w:type="dxa"/>
            <w:vMerge w:val="restart"/>
            <w:textDirection w:val="lrTb"/>
            <w:noWrap w:val="false"/>
          </w:tcPr>
          <w:p>
            <w:pPr>
              <w:ind w:left="-108" w:right="-108" w:firstLine="0"/>
              <w:jc w:val="center"/>
              <w:spacing w:before="60" w:after="6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en-US"/>
              </w:rPr>
              <w:t xml:space="preserve">ОКПД2 29.32.30 Поставка запасных частей для железнодорожного транспорта для АО "ДГК" в Амурской области, Приморском крае, Хабаровском крае, Республике Саха (Якутия) и ЕАО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spacing w:before="60" w:after="6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</w:p>
          <w:p>
            <w:pPr>
              <w:ind w:left="-108" w:right="-108" w:firstLine="0"/>
              <w:jc w:val="center"/>
              <w:spacing w:before="60" w:after="6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en-US"/>
              </w:rPr>
            </w:r>
          </w:p>
          <w:p>
            <w:pPr>
              <w:ind w:left="-108" w:right="-108" w:firstLine="0"/>
              <w:jc w:val="center"/>
              <w:spacing w:before="60" w:after="6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W w:w="2654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>
              <w:rPr>
                <w:rStyle w:val="1_696"/>
                <w:rFonts w:ascii="Times New Roman" w:hAnsi="Times New Roman" w:eastAsia="Times New Roman" w:cs="Times New Roman"/>
                <w:i w:val="0"/>
                <w:sz w:val="24"/>
                <w:szCs w:val="24"/>
              </w:rPr>
              <w:t xml:space="preserve">КП № 1</w:t>
            </w:r>
            <w:r>
              <w:rPr>
                <w:rStyle w:val="1_696"/>
                <w:rFonts w:ascii="Times New Roman" w:hAnsi="Times New Roman" w:eastAsia="Times New Roman" w:cs="Times New Roman"/>
                <w:i w:val="0"/>
                <w:sz w:val="24"/>
                <w:szCs w:val="24"/>
              </w:rPr>
            </w:r>
            <w:r>
              <w:rPr>
                <w:rStyle w:val="1_696"/>
                <w:rFonts w:ascii="Times New Roman" w:hAnsi="Times New Roman" w:eastAsia="Times New Roman" w:cs="Times New Roman"/>
                <w:i w:val="0"/>
                <w:sz w:val="24"/>
                <w:szCs w:val="24"/>
              </w:rPr>
            </w:r>
          </w:p>
        </w:tc>
        <w:tc>
          <w:tcPr>
            <w:shd w:val="clear" w:color="auto" w:fill="auto"/>
            <w:tcW w:w="1799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 xml:space="preserve">8 066 769,17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right w:val="single" w:color="auto" w:sz="4" w:space="0"/>
            </w:tcBorders>
            <w:tcW w:w="1642" w:type="dxa"/>
            <w:vMerge w:val="restart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9 680 123, 00</w:t>
            </w:r>
            <w:r>
              <w:rPr>
                <w:rStyle w:val="1_696"/>
                <w:rFonts w:ascii="Times New Roman" w:hAnsi="Times New Roman" w:eastAsia="Times New Roman" w:cs="Times New Roman"/>
                <w:i w:val="0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78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982"/>
        </w:trPr>
        <w:tc>
          <w:tcPr>
            <w:tcW w:w="2122" w:type="dxa"/>
            <w:vMerge w:val="continue"/>
            <w:textDirection w:val="lrTb"/>
            <w:noWrap w:val="false"/>
          </w:tcPr>
          <w:p>
            <w:r/>
          </w:p>
        </w:tc>
        <w:tc>
          <w:tcPr>
            <w:shd w:val="clear" w:color="ffffff" w:fill="ffffff"/>
            <w:tcW w:w="2654" w:type="dxa"/>
            <w:vMerge w:val="restart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>
              <w:rPr>
                <w:rStyle w:val="1_696"/>
                <w:rFonts w:ascii="Times New Roman" w:hAnsi="Times New Roman" w:eastAsia="Times New Roman" w:cs="Times New Roman"/>
                <w:i w:val="0"/>
                <w:sz w:val="24"/>
                <w:szCs w:val="24"/>
              </w:rPr>
              <w:t xml:space="preserve">КП № 2</w:t>
            </w:r>
            <w:r>
              <w:rPr>
                <w:rStyle w:val="1_696"/>
                <w:rFonts w:ascii="Times New Roman" w:hAnsi="Times New Roman" w:eastAsia="Times New Roman" w:cs="Times New Roman"/>
                <w:i w:val="0"/>
                <w:sz w:val="24"/>
                <w:szCs w:val="24"/>
              </w:rPr>
            </w:r>
            <w:r>
              <w:rPr>
                <w:rStyle w:val="1_696"/>
                <w:rFonts w:ascii="Times New Roman" w:hAnsi="Times New Roman" w:eastAsia="Times New Roman" w:cs="Times New Roman"/>
                <w:i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1799" w:type="dxa"/>
            <w:vMerge w:val="restart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 xml:space="preserve">8 077 749,17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right w:val="single" w:color="000000" w:sz="4" w:space="0"/>
            </w:tcBorders>
            <w:tcW w:w="1642" w:type="dxa"/>
            <w:vMerge w:val="restart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9 693 299,00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78" w:type="dxa"/>
            <w:vMerge w:val="restart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840"/>
        </w:trPr>
        <w:tc>
          <w:tcPr>
            <w:tcW w:w="2122" w:type="dxa"/>
            <w:vMerge w:val="continue"/>
            <w:textDirection w:val="lrTb"/>
            <w:noWrap w:val="false"/>
          </w:tcPr>
          <w:p>
            <w:r/>
          </w:p>
        </w:tc>
        <w:tc>
          <w:tcPr>
            <w:shd w:val="clear" w:color="ffffff" w:fill="ffffff"/>
            <w:tcW w:w="2654" w:type="dxa"/>
            <w:vMerge w:val="restart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>
              <w:rPr>
                <w:rStyle w:val="1_696"/>
                <w:rFonts w:ascii="Times New Roman" w:hAnsi="Times New Roman" w:eastAsia="Times New Roman" w:cs="Times New Roman"/>
                <w:i w:val="0"/>
                <w:sz w:val="24"/>
                <w:szCs w:val="24"/>
              </w:rPr>
              <w:t xml:space="preserve">КП № 3</w:t>
            </w:r>
            <w:r>
              <w:rPr>
                <w:rStyle w:val="1_696"/>
                <w:rFonts w:ascii="Times New Roman" w:hAnsi="Times New Roman" w:eastAsia="Times New Roman" w:cs="Times New Roman"/>
                <w:i w:val="0"/>
                <w:sz w:val="24"/>
                <w:szCs w:val="24"/>
              </w:rPr>
            </w:r>
            <w:r>
              <w:rPr>
                <w:rStyle w:val="1_696"/>
                <w:rFonts w:ascii="Times New Roman" w:hAnsi="Times New Roman" w:eastAsia="Times New Roman" w:cs="Times New Roman"/>
                <w:i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1799" w:type="dxa"/>
            <w:vMerge w:val="restart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 xml:space="preserve">6 594 016,67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right w:val="single" w:color="000000" w:sz="4" w:space="0"/>
            </w:tcBorders>
            <w:tcW w:w="1642" w:type="dxa"/>
            <w:vMerge w:val="restart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cs="Times New Roman"/>
                <w:i/>
                <w:sz w:val="22"/>
                <w:szCs w:val="22"/>
                <w:highlight w:val="white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  <w:shd w:val="clear" w:color="auto" w:fill="ffff99"/>
                <w:lang w:eastAsia="ru-RU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  <w:shd w:val="clear" w:color="auto" w:fill="ffff99"/>
                <w:lang w:eastAsia="ru-RU"/>
              </w:rPr>
              <w:t xml:space="preserve">7 912 820,00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  <w:shd w:val="clear" w:color="auto" w:fill="ffff99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78" w:type="dxa"/>
            <w:vMerge w:val="restart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  <w:i/>
                <w:sz w:val="22"/>
                <w:szCs w:val="22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shd w:val="clear" w:color="auto" w:fill="ffff99"/>
              </w:rPr>
            </w:r>
          </w:p>
        </w:tc>
      </w:tr>
    </w:tbl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  <w:t xml:space="preserve">                </w:t>
      </w:r>
      <w:r>
        <w:rPr>
          <w:rFonts w:ascii="Times New Roman" w:hAnsi="Times New Roman" w:eastAsia="Calibri"/>
          <w:sz w:val="26"/>
          <w:szCs w:val="26"/>
        </w:rPr>
      </w:r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1418" w:right="709" w:bottom="1134" w:left="1701" w:header="964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Geneva CY">
    <w:panose1 w:val="02000603000000000000"/>
  </w:font>
  <w:font w:name="Arial">
    <w:panose1 w:val="020B0604020202020204"/>
  </w:font>
  <w:font w:name="MS Mincho">
    <w:panose1 w:val="02020603050405090304"/>
  </w:font>
  <w:font w:name="Times New Roman">
    <w:panose1 w:val="02020603050405020304"/>
  </w:font>
  <w:font w:name="Lucida Grande">
    <w:panose1 w:val="02000603000000000000"/>
  </w:font>
  <w:font w:name="Geneva">
    <w:panose1 w:val="02000603000000000000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802148666"/>
      <w:docPartObj>
        <w:docPartGallery w:val="Page Numbers (Top of Page)"/>
        <w:docPartUnique w:val="true"/>
      </w:docPartObj>
      <w:rPr/>
    </w:sdtPr>
    <w:sdtContent>
      <w:p>
        <w:pPr>
          <w:pStyle w:val="911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PAGE   \* MERGEFORMAT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2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</w:r>
      </w:p>
    </w:sdtContent>
  </w:sdt>
  <w:p>
    <w:pPr>
      <w:pStyle w:val="911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1"/>
      <w:rPr>
        <w:rStyle w:val="913"/>
      </w:rPr>
      <w:framePr w:wrap="around" w:vAnchor="text" w:hAnchor="margin" w:xAlign="center" w:y="1"/>
    </w:pPr>
    <w:r>
      <w:rPr>
        <w:rStyle w:val="913"/>
      </w:rPr>
      <w:fldChar w:fldCharType="begin"/>
    </w:r>
    <w:r>
      <w:rPr>
        <w:rStyle w:val="913"/>
      </w:rPr>
      <w:instrText xml:space="preserve">PAGE  </w:instrText>
    </w:r>
    <w:r>
      <w:rPr>
        <w:rStyle w:val="913"/>
      </w:rPr>
      <w:fldChar w:fldCharType="end"/>
    </w:r>
    <w:r>
      <w:rPr>
        <w:rStyle w:val="913"/>
      </w:rPr>
    </w:r>
    <w:r>
      <w:rPr>
        <w:rStyle w:val="913"/>
      </w:rPr>
    </w:r>
  </w:p>
  <w:p>
    <w:pPr>
      <w:pStyle w:val="91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  <w:b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34" w:hanging="360"/>
      </w:pPr>
      <w:rPr>
        <w:rFonts w:hint="default" w:ascii="Symbol" w:hAnsi="Symbol"/>
        <w:color w:val="808080" w:themeColor="background1" w:themeShade="80"/>
      </w:rPr>
    </w:lvl>
    <w:lvl w:ilvl="1">
      <w:start w:val="1"/>
      <w:numFmt w:val="bullet"/>
      <w:isLgl w:val="false"/>
      <w:suff w:val="tab"/>
      <w:lvlText w:val="o"/>
      <w:lvlJc w:val="left"/>
      <w:pPr>
        <w:ind w:left="175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4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11"/>
  </w:num>
  <w:num w:numId="4">
    <w:abstractNumId w:val="3"/>
  </w:num>
  <w:num w:numId="5">
    <w:abstractNumId w:val="0"/>
  </w:num>
  <w:num w:numId="6">
    <w:abstractNumId w:val="9"/>
  </w:num>
  <w:num w:numId="7">
    <w:abstractNumId w:val="6"/>
  </w:num>
  <w:num w:numId="8">
    <w:abstractNumId w:val="7"/>
  </w:num>
  <w:num w:numId="9">
    <w:abstractNumId w:val="8"/>
  </w:num>
  <w:num w:numId="10">
    <w:abstractNumId w:val="14"/>
  </w:num>
  <w:num w:numId="11">
    <w:abstractNumId w:val="2"/>
  </w:num>
  <w:num w:numId="12">
    <w:abstractNumId w:val="5"/>
  </w:num>
  <w:num w:numId="13">
    <w:abstractNumId w:val="1"/>
  </w:num>
  <w:num w:numId="14">
    <w:abstractNumId w:val="12"/>
  </w:num>
  <w:num w:numId="15">
    <w:abstractNumId w:val="1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mbria" w:hAnsi="Cambria" w:eastAsia="MS Mincho" w:cs="Times New Roman"/>
        <w:lang w:val="en-US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36">
    <w:name w:val="Heading 1"/>
    <w:basedOn w:val="907"/>
    <w:next w:val="907"/>
    <w:link w:val="73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37">
    <w:name w:val="Heading 1 Char"/>
    <w:basedOn w:val="908"/>
    <w:link w:val="736"/>
    <w:uiPriority w:val="9"/>
    <w:rPr>
      <w:rFonts w:ascii="Arial" w:hAnsi="Arial" w:eastAsia="Arial" w:cs="Arial"/>
      <w:sz w:val="40"/>
      <w:szCs w:val="40"/>
    </w:rPr>
  </w:style>
  <w:style w:type="paragraph" w:styleId="738">
    <w:name w:val="Heading 2"/>
    <w:basedOn w:val="907"/>
    <w:next w:val="907"/>
    <w:link w:val="73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39">
    <w:name w:val="Heading 2 Char"/>
    <w:basedOn w:val="908"/>
    <w:link w:val="738"/>
    <w:uiPriority w:val="9"/>
    <w:rPr>
      <w:rFonts w:ascii="Arial" w:hAnsi="Arial" w:eastAsia="Arial" w:cs="Arial"/>
      <w:sz w:val="34"/>
    </w:rPr>
  </w:style>
  <w:style w:type="paragraph" w:styleId="740">
    <w:name w:val="Heading 3"/>
    <w:basedOn w:val="907"/>
    <w:next w:val="907"/>
    <w:link w:val="74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41">
    <w:name w:val="Heading 3 Char"/>
    <w:basedOn w:val="908"/>
    <w:link w:val="740"/>
    <w:uiPriority w:val="9"/>
    <w:rPr>
      <w:rFonts w:ascii="Arial" w:hAnsi="Arial" w:eastAsia="Arial" w:cs="Arial"/>
      <w:sz w:val="30"/>
      <w:szCs w:val="30"/>
    </w:rPr>
  </w:style>
  <w:style w:type="paragraph" w:styleId="742">
    <w:name w:val="Heading 4"/>
    <w:basedOn w:val="907"/>
    <w:next w:val="907"/>
    <w:link w:val="74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43">
    <w:name w:val="Heading 4 Char"/>
    <w:basedOn w:val="908"/>
    <w:link w:val="742"/>
    <w:uiPriority w:val="9"/>
    <w:rPr>
      <w:rFonts w:ascii="Arial" w:hAnsi="Arial" w:eastAsia="Arial" w:cs="Arial"/>
      <w:b/>
      <w:bCs/>
      <w:sz w:val="26"/>
      <w:szCs w:val="26"/>
    </w:rPr>
  </w:style>
  <w:style w:type="paragraph" w:styleId="744">
    <w:name w:val="Heading 5"/>
    <w:basedOn w:val="907"/>
    <w:next w:val="907"/>
    <w:link w:val="74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45">
    <w:name w:val="Heading 5 Char"/>
    <w:basedOn w:val="908"/>
    <w:link w:val="744"/>
    <w:uiPriority w:val="9"/>
    <w:rPr>
      <w:rFonts w:ascii="Arial" w:hAnsi="Arial" w:eastAsia="Arial" w:cs="Arial"/>
      <w:b/>
      <w:bCs/>
      <w:sz w:val="24"/>
      <w:szCs w:val="24"/>
    </w:rPr>
  </w:style>
  <w:style w:type="paragraph" w:styleId="746">
    <w:name w:val="Heading 6"/>
    <w:basedOn w:val="907"/>
    <w:next w:val="907"/>
    <w:link w:val="74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47">
    <w:name w:val="Heading 6 Char"/>
    <w:basedOn w:val="908"/>
    <w:link w:val="746"/>
    <w:uiPriority w:val="9"/>
    <w:rPr>
      <w:rFonts w:ascii="Arial" w:hAnsi="Arial" w:eastAsia="Arial" w:cs="Arial"/>
      <w:b/>
      <w:bCs/>
      <w:sz w:val="22"/>
      <w:szCs w:val="22"/>
    </w:rPr>
  </w:style>
  <w:style w:type="paragraph" w:styleId="748">
    <w:name w:val="Heading 7"/>
    <w:basedOn w:val="907"/>
    <w:next w:val="907"/>
    <w:link w:val="74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49">
    <w:name w:val="Heading 7 Char"/>
    <w:basedOn w:val="908"/>
    <w:link w:val="74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50">
    <w:name w:val="Heading 8"/>
    <w:basedOn w:val="907"/>
    <w:next w:val="907"/>
    <w:link w:val="75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51">
    <w:name w:val="Heading 8 Char"/>
    <w:basedOn w:val="908"/>
    <w:link w:val="750"/>
    <w:uiPriority w:val="9"/>
    <w:rPr>
      <w:rFonts w:ascii="Arial" w:hAnsi="Arial" w:eastAsia="Arial" w:cs="Arial"/>
      <w:i/>
      <w:iCs/>
      <w:sz w:val="22"/>
      <w:szCs w:val="22"/>
    </w:rPr>
  </w:style>
  <w:style w:type="paragraph" w:styleId="752">
    <w:name w:val="Heading 9"/>
    <w:basedOn w:val="907"/>
    <w:next w:val="907"/>
    <w:link w:val="75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3">
    <w:name w:val="Heading 9 Char"/>
    <w:basedOn w:val="908"/>
    <w:link w:val="752"/>
    <w:uiPriority w:val="9"/>
    <w:rPr>
      <w:rFonts w:ascii="Arial" w:hAnsi="Arial" w:eastAsia="Arial" w:cs="Arial"/>
      <w:i/>
      <w:iCs/>
      <w:sz w:val="21"/>
      <w:szCs w:val="21"/>
    </w:rPr>
  </w:style>
  <w:style w:type="paragraph" w:styleId="754">
    <w:name w:val="No Spacing"/>
    <w:uiPriority w:val="1"/>
    <w:qFormat/>
    <w:pPr>
      <w:spacing w:before="0" w:after="0" w:line="240" w:lineRule="auto"/>
    </w:pPr>
  </w:style>
  <w:style w:type="paragraph" w:styleId="755">
    <w:name w:val="Title"/>
    <w:basedOn w:val="907"/>
    <w:next w:val="907"/>
    <w:link w:val="75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56">
    <w:name w:val="Title Char"/>
    <w:basedOn w:val="908"/>
    <w:link w:val="755"/>
    <w:uiPriority w:val="10"/>
    <w:rPr>
      <w:sz w:val="48"/>
      <w:szCs w:val="48"/>
    </w:rPr>
  </w:style>
  <w:style w:type="paragraph" w:styleId="757">
    <w:name w:val="Subtitle"/>
    <w:basedOn w:val="907"/>
    <w:next w:val="907"/>
    <w:link w:val="758"/>
    <w:uiPriority w:val="11"/>
    <w:qFormat/>
    <w:pPr>
      <w:spacing w:before="200" w:after="200"/>
    </w:pPr>
    <w:rPr>
      <w:sz w:val="24"/>
      <w:szCs w:val="24"/>
    </w:rPr>
  </w:style>
  <w:style w:type="character" w:styleId="758">
    <w:name w:val="Subtitle Char"/>
    <w:basedOn w:val="908"/>
    <w:link w:val="757"/>
    <w:uiPriority w:val="11"/>
    <w:rPr>
      <w:sz w:val="24"/>
      <w:szCs w:val="24"/>
    </w:rPr>
  </w:style>
  <w:style w:type="paragraph" w:styleId="759">
    <w:name w:val="Quote"/>
    <w:basedOn w:val="907"/>
    <w:next w:val="907"/>
    <w:link w:val="760"/>
    <w:uiPriority w:val="29"/>
    <w:qFormat/>
    <w:pPr>
      <w:ind w:left="720" w:right="720"/>
    </w:pPr>
    <w:rPr>
      <w:i/>
    </w:rPr>
  </w:style>
  <w:style w:type="character" w:styleId="760">
    <w:name w:val="Quote Char"/>
    <w:link w:val="759"/>
    <w:uiPriority w:val="29"/>
    <w:rPr>
      <w:i/>
    </w:rPr>
  </w:style>
  <w:style w:type="paragraph" w:styleId="761">
    <w:name w:val="Intense Quote"/>
    <w:basedOn w:val="907"/>
    <w:next w:val="907"/>
    <w:link w:val="76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2">
    <w:name w:val="Intense Quote Char"/>
    <w:link w:val="761"/>
    <w:uiPriority w:val="30"/>
    <w:rPr>
      <w:i/>
    </w:rPr>
  </w:style>
  <w:style w:type="character" w:styleId="763">
    <w:name w:val="Header Char"/>
    <w:basedOn w:val="908"/>
    <w:link w:val="911"/>
    <w:uiPriority w:val="99"/>
  </w:style>
  <w:style w:type="character" w:styleId="764">
    <w:name w:val="Footer Char"/>
    <w:basedOn w:val="908"/>
    <w:link w:val="918"/>
    <w:uiPriority w:val="99"/>
  </w:style>
  <w:style w:type="paragraph" w:styleId="765">
    <w:name w:val="Caption"/>
    <w:basedOn w:val="907"/>
    <w:next w:val="907"/>
    <w:link w:val="76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66">
    <w:name w:val="Caption Char"/>
    <w:basedOn w:val="765"/>
    <w:link w:val="918"/>
    <w:uiPriority w:val="99"/>
  </w:style>
  <w:style w:type="table" w:styleId="767">
    <w:name w:val="Table Grid Light"/>
    <w:basedOn w:val="90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8">
    <w:name w:val="Plain Table 1"/>
    <w:basedOn w:val="90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9">
    <w:name w:val="Plain Table 2"/>
    <w:basedOn w:val="90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0">
    <w:name w:val="Plain Table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1">
    <w:name w:val="Plain Table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Plain Table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3">
    <w:name w:val="Grid Table 1 Light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Grid Table 1 Light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Grid Table 1 Light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Grid Table 1 Light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Grid Table 1 Light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Grid Table 1 Light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Grid Table 1 Light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Grid Table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2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2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2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2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2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2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3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3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3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3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3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3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4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5">
    <w:name w:val="Grid Table 4 - Accent 1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6">
    <w:name w:val="Grid Table 4 - Accent 2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7">
    <w:name w:val="Grid Table 4 - Accent 3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8">
    <w:name w:val="Grid Table 4 - Accent 4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9">
    <w:name w:val="Grid Table 4 - Accent 5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0">
    <w:name w:val="Grid Table 4 - Accent 6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01">
    <w:name w:val="Grid Table 5 Dark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02">
    <w:name w:val="Grid Table 5 Dark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03">
    <w:name w:val="Grid Table 5 Dark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04">
    <w:name w:val="Grid Table 5 Dark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05">
    <w:name w:val="Grid Table 5 Dark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06">
    <w:name w:val="Grid Table 5 Dark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07">
    <w:name w:val="Grid Table 5 Dark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08">
    <w:name w:val="Grid Table 6 Colorful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09">
    <w:name w:val="Grid Table 6 Colorful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10">
    <w:name w:val="Grid Table 6 Colorful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11">
    <w:name w:val="Grid Table 6 Colorful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12">
    <w:name w:val="Grid Table 6 Colorful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13">
    <w:name w:val="Grid Table 6 Colorful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4">
    <w:name w:val="Grid Table 6 Colorful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5">
    <w:name w:val="Grid Table 7 Colorful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7 Colorful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7 Colorful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7 Colorful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7 Colorful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7 Colorful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7 Colorful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List Table 1 Light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List Table 1 Light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List Table 1 Light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List Table 1 Light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List Table 1 Light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List Table 1 Light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List Table 1 Light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List Table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30">
    <w:name w:val="List Table 2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31">
    <w:name w:val="List Table 2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32">
    <w:name w:val="List Table 2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33">
    <w:name w:val="List Table 2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34">
    <w:name w:val="List Table 2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35">
    <w:name w:val="List Table 2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36">
    <w:name w:val="List Table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3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3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3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3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3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3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4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4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4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4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4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4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5 Dark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1">
    <w:name w:val="List Table 5 Dark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2">
    <w:name w:val="List Table 5 Dark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3">
    <w:name w:val="List Table 5 Dark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4">
    <w:name w:val="List Table 5 Dark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5">
    <w:name w:val="List Table 5 Dark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6">
    <w:name w:val="List Table 5 Dark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7">
    <w:name w:val="List Table 6 Colorful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58">
    <w:name w:val="List Table 6 Colorful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59">
    <w:name w:val="List Table 6 Colorful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60">
    <w:name w:val="List Table 6 Colorful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61">
    <w:name w:val="List Table 6 Colorful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62">
    <w:name w:val="List Table 6 Colorful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63">
    <w:name w:val="List Table 6 Colorful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64">
    <w:name w:val="List Table 7 Colorful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65">
    <w:name w:val="List Table 7 Colorful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66">
    <w:name w:val="List Table 7 Colorful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67">
    <w:name w:val="List Table 7 Colorful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68">
    <w:name w:val="List Table 7 Colorful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69">
    <w:name w:val="List Table 7 Colorful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70">
    <w:name w:val="List Table 7 Colorful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71">
    <w:name w:val="Lined - Accent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2">
    <w:name w:val="Lined - Accent 1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3">
    <w:name w:val="Lined - Accent 2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4">
    <w:name w:val="Lined - Accent 3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5">
    <w:name w:val="Lined - Accent 4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6">
    <w:name w:val="Lined - Accent 5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7">
    <w:name w:val="Lined - Accent 6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8">
    <w:name w:val="Bordered &amp; Lined - Accent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9">
    <w:name w:val="Bordered &amp; Lined - Accent 1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0">
    <w:name w:val="Bordered &amp; Lined - Accent 2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1">
    <w:name w:val="Bordered &amp; Lined - Accent 3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2">
    <w:name w:val="Bordered &amp; Lined - Accent 4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3">
    <w:name w:val="Bordered &amp; Lined - Accent 5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4">
    <w:name w:val="Bordered &amp; Lined - Accent 6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5">
    <w:name w:val="Bordered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86">
    <w:name w:val="Bordered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87">
    <w:name w:val="Bordered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88">
    <w:name w:val="Bordered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89">
    <w:name w:val="Bordered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90">
    <w:name w:val="Bordered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91">
    <w:name w:val="Bordered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92">
    <w:name w:val="Footnote Text Char"/>
    <w:link w:val="920"/>
    <w:uiPriority w:val="99"/>
    <w:rPr>
      <w:sz w:val="18"/>
    </w:rPr>
  </w:style>
  <w:style w:type="paragraph" w:styleId="893">
    <w:name w:val="endnote text"/>
    <w:basedOn w:val="907"/>
    <w:link w:val="894"/>
    <w:uiPriority w:val="99"/>
    <w:semiHidden/>
    <w:unhideWhenUsed/>
    <w:pPr>
      <w:spacing w:after="0" w:line="240" w:lineRule="auto"/>
    </w:pPr>
    <w:rPr>
      <w:sz w:val="20"/>
    </w:rPr>
  </w:style>
  <w:style w:type="character" w:styleId="894">
    <w:name w:val="Endnote Text Char"/>
    <w:link w:val="893"/>
    <w:uiPriority w:val="99"/>
    <w:rPr>
      <w:sz w:val="20"/>
    </w:rPr>
  </w:style>
  <w:style w:type="character" w:styleId="895">
    <w:name w:val="endnote reference"/>
    <w:basedOn w:val="908"/>
    <w:uiPriority w:val="99"/>
    <w:semiHidden/>
    <w:unhideWhenUsed/>
    <w:rPr>
      <w:vertAlign w:val="superscript"/>
    </w:rPr>
  </w:style>
  <w:style w:type="paragraph" w:styleId="896">
    <w:name w:val="toc 1"/>
    <w:basedOn w:val="907"/>
    <w:next w:val="907"/>
    <w:uiPriority w:val="39"/>
    <w:unhideWhenUsed/>
    <w:pPr>
      <w:ind w:left="0" w:right="0" w:firstLine="0"/>
      <w:spacing w:after="57"/>
    </w:pPr>
  </w:style>
  <w:style w:type="paragraph" w:styleId="897">
    <w:name w:val="toc 2"/>
    <w:basedOn w:val="907"/>
    <w:next w:val="907"/>
    <w:uiPriority w:val="39"/>
    <w:unhideWhenUsed/>
    <w:pPr>
      <w:ind w:left="283" w:right="0" w:firstLine="0"/>
      <w:spacing w:after="57"/>
    </w:pPr>
  </w:style>
  <w:style w:type="paragraph" w:styleId="898">
    <w:name w:val="toc 3"/>
    <w:basedOn w:val="907"/>
    <w:next w:val="907"/>
    <w:uiPriority w:val="39"/>
    <w:unhideWhenUsed/>
    <w:pPr>
      <w:ind w:left="567" w:right="0" w:firstLine="0"/>
      <w:spacing w:after="57"/>
    </w:pPr>
  </w:style>
  <w:style w:type="paragraph" w:styleId="899">
    <w:name w:val="toc 4"/>
    <w:basedOn w:val="907"/>
    <w:next w:val="907"/>
    <w:uiPriority w:val="39"/>
    <w:unhideWhenUsed/>
    <w:pPr>
      <w:ind w:left="850" w:right="0" w:firstLine="0"/>
      <w:spacing w:after="57"/>
    </w:pPr>
  </w:style>
  <w:style w:type="paragraph" w:styleId="900">
    <w:name w:val="toc 5"/>
    <w:basedOn w:val="907"/>
    <w:next w:val="907"/>
    <w:uiPriority w:val="39"/>
    <w:unhideWhenUsed/>
    <w:pPr>
      <w:ind w:left="1134" w:right="0" w:firstLine="0"/>
      <w:spacing w:after="57"/>
    </w:pPr>
  </w:style>
  <w:style w:type="paragraph" w:styleId="901">
    <w:name w:val="toc 6"/>
    <w:basedOn w:val="907"/>
    <w:next w:val="907"/>
    <w:uiPriority w:val="39"/>
    <w:unhideWhenUsed/>
    <w:pPr>
      <w:ind w:left="1417" w:right="0" w:firstLine="0"/>
      <w:spacing w:after="57"/>
    </w:pPr>
  </w:style>
  <w:style w:type="paragraph" w:styleId="902">
    <w:name w:val="toc 7"/>
    <w:basedOn w:val="907"/>
    <w:next w:val="907"/>
    <w:uiPriority w:val="39"/>
    <w:unhideWhenUsed/>
    <w:pPr>
      <w:ind w:left="1701" w:right="0" w:firstLine="0"/>
      <w:spacing w:after="57"/>
    </w:pPr>
  </w:style>
  <w:style w:type="paragraph" w:styleId="903">
    <w:name w:val="toc 8"/>
    <w:basedOn w:val="907"/>
    <w:next w:val="907"/>
    <w:uiPriority w:val="39"/>
    <w:unhideWhenUsed/>
    <w:pPr>
      <w:ind w:left="1984" w:right="0" w:firstLine="0"/>
      <w:spacing w:after="57"/>
    </w:pPr>
  </w:style>
  <w:style w:type="paragraph" w:styleId="904">
    <w:name w:val="toc 9"/>
    <w:basedOn w:val="907"/>
    <w:next w:val="907"/>
    <w:uiPriority w:val="39"/>
    <w:unhideWhenUsed/>
    <w:pPr>
      <w:ind w:left="2268" w:right="0" w:firstLine="0"/>
      <w:spacing w:after="57"/>
    </w:pPr>
  </w:style>
  <w:style w:type="paragraph" w:styleId="905">
    <w:name w:val="TOC Heading"/>
    <w:uiPriority w:val="39"/>
    <w:unhideWhenUsed/>
  </w:style>
  <w:style w:type="paragraph" w:styleId="906">
    <w:name w:val="table of figures"/>
    <w:basedOn w:val="907"/>
    <w:next w:val="907"/>
    <w:uiPriority w:val="99"/>
    <w:unhideWhenUsed/>
    <w:pPr>
      <w:spacing w:after="0" w:afterAutospacing="0"/>
    </w:pPr>
  </w:style>
  <w:style w:type="paragraph" w:styleId="907" w:default="1">
    <w:name w:val="Normal"/>
    <w:qFormat/>
    <w:rPr>
      <w:rFonts w:ascii="Geneva CY" w:hAnsi="Geneva CY" w:eastAsia="Geneva"/>
      <w:sz w:val="24"/>
      <w:lang w:val="ru-RU" w:eastAsia="en-US"/>
    </w:rPr>
  </w:style>
  <w:style w:type="character" w:styleId="908" w:default="1">
    <w:name w:val="Default Paragraph Font"/>
    <w:uiPriority w:val="1"/>
    <w:semiHidden/>
    <w:unhideWhenUsed/>
  </w:style>
  <w:style w:type="table" w:styleId="90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10" w:default="1">
    <w:name w:val="No List"/>
    <w:uiPriority w:val="99"/>
    <w:semiHidden/>
    <w:unhideWhenUsed/>
  </w:style>
  <w:style w:type="paragraph" w:styleId="911">
    <w:name w:val="Header"/>
    <w:basedOn w:val="907"/>
    <w:link w:val="912"/>
    <w:uiPriority w:val="99"/>
    <w:pPr>
      <w:tabs>
        <w:tab w:val="center" w:pos="4320" w:leader="none"/>
        <w:tab w:val="right" w:pos="8640" w:leader="none"/>
      </w:tabs>
    </w:pPr>
  </w:style>
  <w:style w:type="character" w:styleId="912" w:customStyle="1">
    <w:name w:val="Верхний колонтитул Знак"/>
    <w:link w:val="911"/>
    <w:uiPriority w:val="99"/>
    <w:rPr>
      <w:rFonts w:ascii="Geneva CY" w:hAnsi="Geneva CY" w:eastAsia="Geneva" w:cs="Times New Roman"/>
      <w:szCs w:val="20"/>
      <w:lang w:val="ru-RU" w:eastAsia="en-US"/>
    </w:rPr>
  </w:style>
  <w:style w:type="character" w:styleId="913">
    <w:name w:val="page number"/>
    <w:basedOn w:val="908"/>
  </w:style>
  <w:style w:type="paragraph" w:styleId="914">
    <w:name w:val="Balloon Text"/>
    <w:basedOn w:val="907"/>
    <w:link w:val="915"/>
    <w:uiPriority w:val="99"/>
    <w:semiHidden/>
    <w:unhideWhenUsed/>
    <w:rPr>
      <w:rFonts w:ascii="Lucida Grande" w:hAnsi="Lucida Grande"/>
      <w:sz w:val="18"/>
      <w:szCs w:val="18"/>
    </w:rPr>
  </w:style>
  <w:style w:type="character" w:styleId="915" w:customStyle="1">
    <w:name w:val="Текст выноски Знак"/>
    <w:link w:val="914"/>
    <w:uiPriority w:val="99"/>
    <w:semiHidden/>
    <w:rPr>
      <w:rFonts w:ascii="Lucida Grande" w:hAnsi="Lucida Grande" w:eastAsia="Geneva" w:cs="Times New Roman"/>
      <w:sz w:val="18"/>
      <w:szCs w:val="18"/>
      <w:lang w:val="ru-RU" w:eastAsia="en-US"/>
    </w:rPr>
  </w:style>
  <w:style w:type="character" w:styleId="916">
    <w:name w:val="Hyperlink"/>
    <w:basedOn w:val="908"/>
    <w:uiPriority w:val="99"/>
    <w:unhideWhenUsed/>
    <w:rPr>
      <w:color w:val="0000ff" w:themeColor="hyperlink"/>
      <w:u w:val="single"/>
    </w:rPr>
  </w:style>
  <w:style w:type="paragraph" w:styleId="917">
    <w:name w:val="List Paragraph"/>
    <w:basedOn w:val="907"/>
    <w:uiPriority w:val="34"/>
    <w:qFormat/>
    <w:pPr>
      <w:contextualSpacing/>
      <w:ind w:left="720"/>
    </w:pPr>
  </w:style>
  <w:style w:type="paragraph" w:styleId="918">
    <w:name w:val="Footer"/>
    <w:basedOn w:val="907"/>
    <w:link w:val="91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19" w:customStyle="1">
    <w:name w:val="Нижний колонтитул Знак"/>
    <w:basedOn w:val="908"/>
    <w:link w:val="918"/>
    <w:uiPriority w:val="99"/>
    <w:rPr>
      <w:rFonts w:ascii="Geneva CY" w:hAnsi="Geneva CY" w:eastAsia="Geneva"/>
      <w:sz w:val="24"/>
      <w:lang w:val="ru-RU" w:eastAsia="en-US"/>
    </w:rPr>
  </w:style>
  <w:style w:type="paragraph" w:styleId="920">
    <w:name w:val="footnote text"/>
    <w:basedOn w:val="907"/>
    <w:link w:val="921"/>
    <w:uiPriority w:val="99"/>
    <w:unhideWhenUsed/>
    <w:qFormat/>
    <w:rPr>
      <w:sz w:val="20"/>
    </w:rPr>
  </w:style>
  <w:style w:type="character" w:styleId="921" w:customStyle="1">
    <w:name w:val="Текст сноски Знак"/>
    <w:basedOn w:val="908"/>
    <w:link w:val="920"/>
    <w:uiPriority w:val="99"/>
    <w:rPr>
      <w:rFonts w:ascii="Geneva CY" w:hAnsi="Geneva CY" w:eastAsia="Geneva"/>
      <w:lang w:val="ru-RU" w:eastAsia="en-US"/>
    </w:rPr>
  </w:style>
  <w:style w:type="character" w:styleId="922">
    <w:name w:val="footnote reference"/>
    <w:basedOn w:val="908"/>
    <w:uiPriority w:val="99"/>
    <w:unhideWhenUsed/>
    <w:rPr>
      <w:vertAlign w:val="superscript"/>
    </w:rPr>
  </w:style>
  <w:style w:type="paragraph" w:styleId="923">
    <w:name w:val="Normal (Web)"/>
    <w:basedOn w:val="907"/>
    <w:uiPriority w:val="99"/>
    <w:unhideWhenUsed/>
    <w:qFormat/>
    <w:pPr>
      <w:spacing w:before="100" w:beforeAutospacing="1" w:after="100" w:afterAutospacing="1"/>
    </w:pPr>
    <w:rPr>
      <w:rFonts w:ascii="Times New Roman" w:hAnsi="Times New Roman" w:eastAsia="Times New Roman"/>
      <w:szCs w:val="24"/>
      <w:lang w:eastAsia="ru-RU"/>
    </w:rPr>
  </w:style>
  <w:style w:type="table" w:styleId="924" w:customStyle="1">
    <w:name w:val="Сетка таблицы1"/>
    <w:basedOn w:val="909"/>
    <w:next w:val="925"/>
    <w:uiPriority w:val="59"/>
    <w:pPr>
      <w:jc w:val="both"/>
    </w:pPr>
    <w:rPr>
      <w:rFonts w:ascii="Times New Roman" w:hAnsi="Times New Roman" w:eastAsia="Calibri"/>
      <w:sz w:val="26"/>
      <w:szCs w:val="26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25">
    <w:name w:val="Table Grid"/>
    <w:basedOn w:val="909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26" w:customStyle="1">
    <w:name w:val="Сетка таблицы2"/>
    <w:basedOn w:val="909"/>
    <w:next w:val="925"/>
    <w:uiPriority w:val="39"/>
    <w:rPr>
      <w:rFonts w:ascii="Calibri" w:hAnsi="Calibri" w:eastAsia="Calibri"/>
      <w:sz w:val="22"/>
      <w:szCs w:val="22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27" w:customStyle="1">
    <w:name w:val="комментарий"/>
    <w:rPr>
      <w:b/>
      <w:i/>
      <w:shd w:val="clear" w:color="auto" w:fill="ffff99"/>
    </w:rPr>
  </w:style>
  <w:style w:type="character" w:styleId="1_696" w:customStyle="1">
    <w:name w:val="Emphasis"/>
    <w:basedOn w:val="922"/>
    <w:uiPriority w:val="20"/>
    <w:qFormat/>
    <w:rPr>
      <w:i/>
      <w:i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C496F1-E8EA-4AD1-9082-1F6D0ED1F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Zhurin</dc:creator>
  <cp:keywords/>
  <dc:description/>
  <cp:lastModifiedBy>gracheva_nv</cp:lastModifiedBy>
  <cp:revision>35</cp:revision>
  <dcterms:created xsi:type="dcterms:W3CDTF">2021-08-31T01:56:00Z</dcterms:created>
  <dcterms:modified xsi:type="dcterms:W3CDTF">2026-03-19T06:34:06Z</dcterms:modified>
</cp:coreProperties>
</file>